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3A3" w:rsidRPr="00DD33A3" w:rsidRDefault="00DD33A3" w:rsidP="00DD33A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fr-FR"/>
        </w:rPr>
      </w:pPr>
      <w:r w:rsidRPr="00DD33A3">
        <w:rPr>
          <w:rFonts w:ascii="Georgia" w:eastAsia="Times New Roman" w:hAnsi="Georgia" w:cs="Times New Roman"/>
          <w:color w:val="000000"/>
          <w:sz w:val="36"/>
          <w:szCs w:val="36"/>
          <w:lang w:eastAsia="fr-FR"/>
        </w:rPr>
        <w:t xml:space="preserve">Origine et répartition </w:t>
      </w:r>
      <w:proofErr w:type="gramStart"/>
      <w:r w:rsidRPr="00DD33A3">
        <w:rPr>
          <w:rFonts w:ascii="Georgia" w:eastAsia="Times New Roman" w:hAnsi="Georgia" w:cs="Times New Roman"/>
          <w:color w:val="000000"/>
          <w:sz w:val="36"/>
          <w:szCs w:val="36"/>
          <w:lang w:eastAsia="fr-FR"/>
        </w:rPr>
        <w:t>géographique</w:t>
      </w:r>
      <w:r w:rsidRPr="00DD33A3">
        <w:rPr>
          <w:rFonts w:ascii="Arial" w:eastAsia="Times New Roman" w:hAnsi="Arial" w:cs="Arial"/>
          <w:color w:val="54595D"/>
          <w:sz w:val="24"/>
          <w:lang w:eastAsia="fr-FR"/>
        </w:rPr>
        <w:t>[</w:t>
      </w:r>
      <w:proofErr w:type="gramEnd"/>
      <w:r w:rsidRPr="00DD33A3">
        <w:rPr>
          <w:rFonts w:ascii="Arial" w:eastAsia="Times New Roman" w:hAnsi="Arial" w:cs="Arial"/>
          <w:color w:val="000000"/>
          <w:sz w:val="24"/>
          <w:lang w:eastAsia="fr-FR"/>
        </w:rPr>
        <w:fldChar w:fldCharType="begin"/>
      </w:r>
      <w:r w:rsidRPr="00DD33A3">
        <w:rPr>
          <w:rFonts w:ascii="Arial" w:eastAsia="Times New Roman" w:hAnsi="Arial" w:cs="Arial"/>
          <w:color w:val="000000"/>
          <w:sz w:val="24"/>
          <w:lang w:eastAsia="fr-FR"/>
        </w:rPr>
        <w:instrText xml:space="preserve"> HYPERLINK "https://fr.wikipedia.org/w/index.php?title=Mondeuse_blanche&amp;veaction=edit&amp;section=1" \o "Modifier la section : Origine et répartition géographique" </w:instrText>
      </w:r>
      <w:r w:rsidRPr="00DD33A3">
        <w:rPr>
          <w:rFonts w:ascii="Arial" w:eastAsia="Times New Roman" w:hAnsi="Arial" w:cs="Arial"/>
          <w:color w:val="000000"/>
          <w:sz w:val="24"/>
          <w:lang w:eastAsia="fr-FR"/>
        </w:rPr>
        <w:fldChar w:fldCharType="separate"/>
      </w:r>
      <w:r w:rsidRPr="00DD33A3">
        <w:rPr>
          <w:rFonts w:ascii="Arial" w:eastAsia="Times New Roman" w:hAnsi="Arial" w:cs="Arial"/>
          <w:color w:val="0B0080"/>
          <w:sz w:val="24"/>
          <w:lang w:eastAsia="fr-FR"/>
        </w:rPr>
        <w:t>modifier</w:t>
      </w:r>
      <w:r w:rsidRPr="00DD33A3">
        <w:rPr>
          <w:rFonts w:ascii="Arial" w:eastAsia="Times New Roman" w:hAnsi="Arial" w:cs="Arial"/>
          <w:color w:val="000000"/>
          <w:sz w:val="24"/>
          <w:lang w:eastAsia="fr-FR"/>
        </w:rPr>
        <w:fldChar w:fldCharType="end"/>
      </w:r>
      <w:r w:rsidRPr="00DD33A3">
        <w:rPr>
          <w:rFonts w:ascii="Arial" w:eastAsia="Times New Roman" w:hAnsi="Arial" w:cs="Arial"/>
          <w:color w:val="54595D"/>
          <w:sz w:val="24"/>
          <w:lang w:eastAsia="fr-FR"/>
        </w:rPr>
        <w:t> | </w:t>
      </w:r>
      <w:hyperlink r:id="rId4" w:tooltip="Modifier la section : Origine et répartition géographique" w:history="1">
        <w:r w:rsidRPr="00DD33A3">
          <w:rPr>
            <w:rFonts w:ascii="Arial" w:eastAsia="Times New Roman" w:hAnsi="Arial" w:cs="Arial"/>
            <w:color w:val="0B0080"/>
            <w:sz w:val="24"/>
            <w:lang w:eastAsia="fr-FR"/>
          </w:rPr>
          <w:t>modifier le code</w:t>
        </w:r>
      </w:hyperlink>
      <w:r w:rsidRPr="00DD33A3">
        <w:rPr>
          <w:rFonts w:ascii="Arial" w:eastAsia="Times New Roman" w:hAnsi="Arial" w:cs="Arial"/>
          <w:color w:val="54595D"/>
          <w:sz w:val="24"/>
          <w:lang w:eastAsia="fr-FR"/>
        </w:rPr>
        <w:t>]</w:t>
      </w:r>
    </w:p>
    <w:p w:rsidR="00DD33A3" w:rsidRPr="00DD33A3" w:rsidRDefault="00DD33A3" w:rsidP="00DD33A3">
      <w:pPr>
        <w:shd w:val="clear" w:color="auto" w:fill="FFFFFF"/>
        <w:spacing w:before="120" w:after="120" w:line="240" w:lineRule="auto"/>
        <w:rPr>
          <w:rFonts w:ascii="Arial" w:eastAsia="Times New Roman" w:hAnsi="Arial" w:cs="Arial"/>
          <w:color w:val="222222"/>
          <w:sz w:val="21"/>
          <w:szCs w:val="21"/>
          <w:lang w:eastAsia="fr-FR"/>
        </w:rPr>
      </w:pPr>
      <w:r w:rsidRPr="00DD33A3">
        <w:rPr>
          <w:rFonts w:ascii="Arial" w:eastAsia="Times New Roman" w:hAnsi="Arial" w:cs="Arial"/>
          <w:color w:val="222222"/>
          <w:sz w:val="21"/>
          <w:szCs w:val="21"/>
          <w:lang w:eastAsia="fr-FR"/>
        </w:rPr>
        <w:t>Le cépage est d’origine française de Haute-Savoie. Il n’est pas la forme blanche de la </w:t>
      </w:r>
      <w:proofErr w:type="spellStart"/>
      <w:r w:rsidRPr="00DD33A3">
        <w:rPr>
          <w:rFonts w:ascii="Arial" w:eastAsia="Times New Roman" w:hAnsi="Arial" w:cs="Arial"/>
          <w:color w:val="222222"/>
          <w:sz w:val="21"/>
          <w:szCs w:val="21"/>
          <w:lang w:eastAsia="fr-FR"/>
        </w:rPr>
        <w:fldChar w:fldCharType="begin"/>
      </w:r>
      <w:r w:rsidRPr="00DD33A3">
        <w:rPr>
          <w:rFonts w:ascii="Arial" w:eastAsia="Times New Roman" w:hAnsi="Arial" w:cs="Arial"/>
          <w:color w:val="222222"/>
          <w:sz w:val="21"/>
          <w:szCs w:val="21"/>
          <w:lang w:eastAsia="fr-FR"/>
        </w:rPr>
        <w:instrText xml:space="preserve"> HYPERLINK "https://fr.wikipedia.org/wiki/Mondeuse" \o "Mondeuse" </w:instrText>
      </w:r>
      <w:r w:rsidRPr="00DD33A3">
        <w:rPr>
          <w:rFonts w:ascii="Arial" w:eastAsia="Times New Roman" w:hAnsi="Arial" w:cs="Arial"/>
          <w:color w:val="222222"/>
          <w:sz w:val="21"/>
          <w:szCs w:val="21"/>
          <w:lang w:eastAsia="fr-FR"/>
        </w:rPr>
        <w:fldChar w:fldCharType="separate"/>
      </w:r>
      <w:r w:rsidRPr="00DD33A3">
        <w:rPr>
          <w:rFonts w:ascii="Arial" w:eastAsia="Times New Roman" w:hAnsi="Arial" w:cs="Arial"/>
          <w:color w:val="0B0080"/>
          <w:sz w:val="21"/>
          <w:lang w:eastAsia="fr-FR"/>
        </w:rPr>
        <w:t>mondeuse</w:t>
      </w:r>
      <w:proofErr w:type="spellEnd"/>
      <w:r w:rsidRPr="00DD33A3">
        <w:rPr>
          <w:rFonts w:ascii="Arial" w:eastAsia="Times New Roman" w:hAnsi="Arial" w:cs="Arial"/>
          <w:color w:val="0B0080"/>
          <w:sz w:val="21"/>
          <w:lang w:eastAsia="fr-FR"/>
        </w:rPr>
        <w:t xml:space="preserve"> noire</w:t>
      </w:r>
      <w:r w:rsidRPr="00DD33A3">
        <w:rPr>
          <w:rFonts w:ascii="Arial" w:eastAsia="Times New Roman" w:hAnsi="Arial" w:cs="Arial"/>
          <w:color w:val="222222"/>
          <w:sz w:val="21"/>
          <w:szCs w:val="21"/>
          <w:lang w:eastAsia="fr-FR"/>
        </w:rPr>
        <w:fldChar w:fldCharType="end"/>
      </w:r>
      <w:r w:rsidRPr="00DD33A3">
        <w:rPr>
          <w:rFonts w:ascii="Arial" w:eastAsia="Times New Roman" w:hAnsi="Arial" w:cs="Arial"/>
          <w:color w:val="222222"/>
          <w:sz w:val="21"/>
          <w:szCs w:val="21"/>
          <w:lang w:eastAsia="fr-FR"/>
        </w:rPr>
        <w:t>.</w:t>
      </w:r>
    </w:p>
    <w:p w:rsidR="00DD33A3" w:rsidRPr="00DD33A3" w:rsidRDefault="00DD33A3" w:rsidP="00DD33A3">
      <w:pPr>
        <w:shd w:val="clear" w:color="auto" w:fill="FFFFFF"/>
        <w:spacing w:before="120" w:after="120" w:line="240" w:lineRule="auto"/>
        <w:rPr>
          <w:rFonts w:ascii="Arial" w:eastAsia="Times New Roman" w:hAnsi="Arial" w:cs="Arial"/>
          <w:color w:val="222222"/>
          <w:sz w:val="21"/>
          <w:szCs w:val="21"/>
          <w:lang w:eastAsia="fr-FR"/>
        </w:rPr>
      </w:pPr>
      <w:r w:rsidRPr="00DD33A3">
        <w:rPr>
          <w:rFonts w:ascii="Arial" w:eastAsia="Times New Roman" w:hAnsi="Arial" w:cs="Arial"/>
          <w:color w:val="222222"/>
          <w:sz w:val="21"/>
          <w:szCs w:val="21"/>
          <w:lang w:eastAsia="fr-FR"/>
        </w:rPr>
        <w:t>Classé recommandé en </w:t>
      </w:r>
      <w:hyperlink r:id="rId5" w:tooltip="Savoie (département)" w:history="1">
        <w:r w:rsidRPr="00DD33A3">
          <w:rPr>
            <w:rFonts w:ascii="Arial" w:eastAsia="Times New Roman" w:hAnsi="Arial" w:cs="Arial"/>
            <w:color w:val="0B0080"/>
            <w:sz w:val="21"/>
            <w:lang w:eastAsia="fr-FR"/>
          </w:rPr>
          <w:t>Savoie</w:t>
        </w:r>
      </w:hyperlink>
      <w:r w:rsidRPr="00DD33A3">
        <w:rPr>
          <w:rFonts w:ascii="Arial" w:eastAsia="Times New Roman" w:hAnsi="Arial" w:cs="Arial"/>
          <w:color w:val="222222"/>
          <w:sz w:val="21"/>
          <w:szCs w:val="21"/>
          <w:lang w:eastAsia="fr-FR"/>
        </w:rPr>
        <w:t>, </w:t>
      </w:r>
      <w:hyperlink r:id="rId6" w:tooltip="Haute-Savoie" w:history="1">
        <w:r w:rsidRPr="00DD33A3">
          <w:rPr>
            <w:rFonts w:ascii="Arial" w:eastAsia="Times New Roman" w:hAnsi="Arial" w:cs="Arial"/>
            <w:color w:val="0B0080"/>
            <w:sz w:val="21"/>
            <w:lang w:eastAsia="fr-FR"/>
          </w:rPr>
          <w:t>Haute-Savoie</w:t>
        </w:r>
      </w:hyperlink>
      <w:r w:rsidRPr="00DD33A3">
        <w:rPr>
          <w:rFonts w:ascii="Arial" w:eastAsia="Times New Roman" w:hAnsi="Arial" w:cs="Arial"/>
          <w:color w:val="222222"/>
          <w:sz w:val="21"/>
          <w:szCs w:val="21"/>
          <w:lang w:eastAsia="fr-FR"/>
        </w:rPr>
        <w:t> et dans l’</w:t>
      </w:r>
      <w:hyperlink r:id="rId7" w:tooltip="Ain (département)" w:history="1">
        <w:r w:rsidRPr="00DD33A3">
          <w:rPr>
            <w:rFonts w:ascii="Arial" w:eastAsia="Times New Roman" w:hAnsi="Arial" w:cs="Arial"/>
            <w:color w:val="0B0080"/>
            <w:sz w:val="21"/>
            <w:lang w:eastAsia="fr-FR"/>
          </w:rPr>
          <w:t>Ain</w:t>
        </w:r>
      </w:hyperlink>
      <w:r w:rsidRPr="00DD33A3">
        <w:rPr>
          <w:rFonts w:ascii="Arial" w:eastAsia="Times New Roman" w:hAnsi="Arial" w:cs="Arial"/>
          <w:color w:val="222222"/>
          <w:sz w:val="21"/>
          <w:szCs w:val="21"/>
          <w:lang w:eastAsia="fr-FR"/>
        </w:rPr>
        <w:t>, elle fait partie de l’</w:t>
      </w:r>
      <w:hyperlink r:id="rId8" w:tooltip="Encépagement" w:history="1">
        <w:r w:rsidRPr="00DD33A3">
          <w:rPr>
            <w:rFonts w:ascii="Arial" w:eastAsia="Times New Roman" w:hAnsi="Arial" w:cs="Arial"/>
            <w:color w:val="0B0080"/>
            <w:sz w:val="21"/>
            <w:lang w:eastAsia="fr-FR"/>
          </w:rPr>
          <w:t>encépagement</w:t>
        </w:r>
      </w:hyperlink>
      <w:r w:rsidRPr="00DD33A3">
        <w:rPr>
          <w:rFonts w:ascii="Arial" w:eastAsia="Times New Roman" w:hAnsi="Arial" w:cs="Arial"/>
          <w:color w:val="222222"/>
          <w:sz w:val="21"/>
          <w:szCs w:val="21"/>
          <w:lang w:eastAsia="fr-FR"/>
        </w:rPr>
        <w:t> de l’</w:t>
      </w:r>
      <w:hyperlink r:id="rId9" w:tooltip="Appellation d'origine contrôlée" w:history="1">
        <w:r w:rsidRPr="00DD33A3">
          <w:rPr>
            <w:rFonts w:ascii="Arial" w:eastAsia="Times New Roman" w:hAnsi="Arial" w:cs="Arial"/>
            <w:color w:val="0B0080"/>
            <w:sz w:val="21"/>
            <w:lang w:eastAsia="fr-FR"/>
          </w:rPr>
          <w:t>AOC</w:t>
        </w:r>
      </w:hyperlink>
      <w:r w:rsidRPr="00DD33A3">
        <w:rPr>
          <w:rFonts w:ascii="Arial" w:eastAsia="Times New Roman" w:hAnsi="Arial" w:cs="Arial"/>
          <w:color w:val="222222"/>
          <w:sz w:val="21"/>
          <w:szCs w:val="21"/>
          <w:lang w:eastAsia="fr-FR"/>
        </w:rPr>
        <w:t> </w:t>
      </w:r>
      <w:hyperlink r:id="rId10" w:tooltip="Vignoble de Savoie" w:history="1">
        <w:r w:rsidRPr="00DD33A3">
          <w:rPr>
            <w:rFonts w:ascii="Arial" w:eastAsia="Times New Roman" w:hAnsi="Arial" w:cs="Arial"/>
            <w:color w:val="0B0080"/>
            <w:sz w:val="21"/>
            <w:lang w:eastAsia="fr-FR"/>
          </w:rPr>
          <w:t>Vins de Savoie</w:t>
        </w:r>
      </w:hyperlink>
      <w:r w:rsidRPr="00DD33A3">
        <w:rPr>
          <w:rFonts w:ascii="Arial" w:eastAsia="Times New Roman" w:hAnsi="Arial" w:cs="Arial"/>
          <w:color w:val="222222"/>
          <w:sz w:val="21"/>
          <w:szCs w:val="21"/>
          <w:lang w:eastAsia="fr-FR"/>
        </w:rPr>
        <w:t> et du </w:t>
      </w:r>
      <w:hyperlink r:id="rId11" w:tooltip="VDQS" w:history="1">
        <w:r w:rsidRPr="00DD33A3">
          <w:rPr>
            <w:rFonts w:ascii="Arial" w:eastAsia="Times New Roman" w:hAnsi="Arial" w:cs="Arial"/>
            <w:color w:val="0B0080"/>
            <w:sz w:val="21"/>
            <w:lang w:eastAsia="fr-FR"/>
          </w:rPr>
          <w:t>VDQS</w:t>
        </w:r>
      </w:hyperlink>
      <w:r w:rsidRPr="00DD33A3">
        <w:rPr>
          <w:rFonts w:ascii="Arial" w:eastAsia="Times New Roman" w:hAnsi="Arial" w:cs="Arial"/>
          <w:color w:val="222222"/>
          <w:sz w:val="21"/>
          <w:szCs w:val="21"/>
          <w:lang w:eastAsia="fr-FR"/>
        </w:rPr>
        <w:t> </w:t>
      </w:r>
      <w:hyperlink r:id="rId12" w:tooltip="Vignoble du Bugey" w:history="1">
        <w:r w:rsidRPr="00DD33A3">
          <w:rPr>
            <w:rFonts w:ascii="Arial" w:eastAsia="Times New Roman" w:hAnsi="Arial" w:cs="Arial"/>
            <w:color w:val="0B0080"/>
            <w:sz w:val="21"/>
            <w:lang w:eastAsia="fr-FR"/>
          </w:rPr>
          <w:t>Bugey</w:t>
        </w:r>
      </w:hyperlink>
      <w:r w:rsidRPr="00DD33A3">
        <w:rPr>
          <w:rFonts w:ascii="Arial" w:eastAsia="Times New Roman" w:hAnsi="Arial" w:cs="Arial"/>
          <w:color w:val="222222"/>
          <w:sz w:val="21"/>
          <w:szCs w:val="21"/>
          <w:lang w:eastAsia="fr-FR"/>
        </w:rPr>
        <w:t xml:space="preserve">. La </w:t>
      </w:r>
      <w:proofErr w:type="spellStart"/>
      <w:r w:rsidRPr="00DD33A3">
        <w:rPr>
          <w:rFonts w:ascii="Arial" w:eastAsia="Times New Roman" w:hAnsi="Arial" w:cs="Arial"/>
          <w:color w:val="222222"/>
          <w:sz w:val="21"/>
          <w:szCs w:val="21"/>
          <w:lang w:eastAsia="fr-FR"/>
        </w:rPr>
        <w:t>mondeuse</w:t>
      </w:r>
      <w:proofErr w:type="spellEnd"/>
      <w:r w:rsidRPr="00DD33A3">
        <w:rPr>
          <w:rFonts w:ascii="Arial" w:eastAsia="Times New Roman" w:hAnsi="Arial" w:cs="Arial"/>
          <w:color w:val="222222"/>
          <w:sz w:val="21"/>
          <w:szCs w:val="21"/>
          <w:lang w:eastAsia="fr-FR"/>
        </w:rPr>
        <w:t xml:space="preserve"> blanche est faiblement cultivée. En 1999, la superficie plantée était de 5 hectares.</w:t>
      </w:r>
    </w:p>
    <w:p w:rsidR="00DD33A3" w:rsidRPr="00DD33A3" w:rsidRDefault="00DD33A3" w:rsidP="00DD33A3">
      <w:pPr>
        <w:shd w:val="clear" w:color="auto" w:fill="FFFFFF"/>
        <w:spacing w:before="120" w:after="120" w:line="240" w:lineRule="auto"/>
        <w:rPr>
          <w:rFonts w:ascii="Arial" w:eastAsia="Times New Roman" w:hAnsi="Arial" w:cs="Arial"/>
          <w:color w:val="222222"/>
          <w:sz w:val="21"/>
          <w:szCs w:val="21"/>
          <w:lang w:eastAsia="fr-FR"/>
        </w:rPr>
      </w:pPr>
      <w:r w:rsidRPr="00DD33A3">
        <w:rPr>
          <w:rFonts w:ascii="Arial" w:eastAsia="Times New Roman" w:hAnsi="Arial" w:cs="Arial"/>
          <w:color w:val="222222"/>
          <w:sz w:val="21"/>
          <w:szCs w:val="21"/>
          <w:lang w:eastAsia="fr-FR"/>
        </w:rPr>
        <w:t>Des recherches génétiques récentes de 1998 ont permis d'identifier, avec certitude, que la </w:t>
      </w:r>
      <w:hyperlink r:id="rId13" w:tooltip="Syrah" w:history="1">
        <w:r w:rsidRPr="00DD33A3">
          <w:rPr>
            <w:rFonts w:ascii="Arial" w:eastAsia="Times New Roman" w:hAnsi="Arial" w:cs="Arial"/>
            <w:color w:val="0B0080"/>
            <w:sz w:val="21"/>
            <w:lang w:eastAsia="fr-FR"/>
          </w:rPr>
          <w:t>syrah</w:t>
        </w:r>
      </w:hyperlink>
      <w:r w:rsidRPr="00DD33A3">
        <w:rPr>
          <w:rFonts w:ascii="Arial" w:eastAsia="Times New Roman" w:hAnsi="Arial" w:cs="Arial"/>
          <w:color w:val="222222"/>
          <w:sz w:val="21"/>
          <w:szCs w:val="21"/>
          <w:lang w:eastAsia="fr-FR"/>
        </w:rPr>
        <w:t> provient de la partie septentrionale des </w:t>
      </w:r>
      <w:hyperlink r:id="rId14" w:tooltip="Côtes du Rhône" w:history="1">
        <w:r w:rsidRPr="00DD33A3">
          <w:rPr>
            <w:rFonts w:ascii="Arial" w:eastAsia="Times New Roman" w:hAnsi="Arial" w:cs="Arial"/>
            <w:color w:val="0B0080"/>
            <w:sz w:val="21"/>
            <w:lang w:eastAsia="fr-FR"/>
          </w:rPr>
          <w:t>Côtes du Rhône</w:t>
        </w:r>
      </w:hyperlink>
      <w:r w:rsidRPr="00DD33A3">
        <w:rPr>
          <w:rFonts w:ascii="Arial" w:eastAsia="Times New Roman" w:hAnsi="Arial" w:cs="Arial"/>
          <w:color w:val="222222"/>
          <w:sz w:val="21"/>
          <w:szCs w:val="21"/>
          <w:lang w:eastAsia="fr-FR"/>
        </w:rPr>
        <w:t> et que c'est un croisement naturel de </w:t>
      </w:r>
      <w:proofErr w:type="spellStart"/>
      <w:r w:rsidRPr="00DD33A3">
        <w:rPr>
          <w:rFonts w:ascii="Arial" w:eastAsia="Times New Roman" w:hAnsi="Arial" w:cs="Arial"/>
          <w:color w:val="222222"/>
          <w:sz w:val="21"/>
          <w:szCs w:val="21"/>
          <w:lang w:eastAsia="fr-FR"/>
        </w:rPr>
        <w:fldChar w:fldCharType="begin"/>
      </w:r>
      <w:r w:rsidRPr="00DD33A3">
        <w:rPr>
          <w:rFonts w:ascii="Arial" w:eastAsia="Times New Roman" w:hAnsi="Arial" w:cs="Arial"/>
          <w:color w:val="222222"/>
          <w:sz w:val="21"/>
          <w:szCs w:val="21"/>
          <w:lang w:eastAsia="fr-FR"/>
        </w:rPr>
        <w:instrText xml:space="preserve"> HYPERLINK "https://fr.wikipedia.org/wiki/Dureza" \o "Dureza" </w:instrText>
      </w:r>
      <w:r w:rsidRPr="00DD33A3">
        <w:rPr>
          <w:rFonts w:ascii="Arial" w:eastAsia="Times New Roman" w:hAnsi="Arial" w:cs="Arial"/>
          <w:color w:val="222222"/>
          <w:sz w:val="21"/>
          <w:szCs w:val="21"/>
          <w:lang w:eastAsia="fr-FR"/>
        </w:rPr>
        <w:fldChar w:fldCharType="separate"/>
      </w:r>
      <w:r w:rsidRPr="00DD33A3">
        <w:rPr>
          <w:rFonts w:ascii="Arial" w:eastAsia="Times New Roman" w:hAnsi="Arial" w:cs="Arial"/>
          <w:color w:val="0B0080"/>
          <w:sz w:val="21"/>
          <w:lang w:eastAsia="fr-FR"/>
        </w:rPr>
        <w:t>Dureza</w:t>
      </w:r>
      <w:proofErr w:type="spellEnd"/>
      <w:r w:rsidRPr="00DD33A3">
        <w:rPr>
          <w:rFonts w:ascii="Arial" w:eastAsia="Times New Roman" w:hAnsi="Arial" w:cs="Arial"/>
          <w:color w:val="222222"/>
          <w:sz w:val="21"/>
          <w:szCs w:val="21"/>
          <w:lang w:eastAsia="fr-FR"/>
        </w:rPr>
        <w:fldChar w:fldCharType="end"/>
      </w:r>
      <w:r w:rsidRPr="00DD33A3">
        <w:rPr>
          <w:rFonts w:ascii="Arial" w:eastAsia="Times New Roman" w:hAnsi="Arial" w:cs="Arial"/>
          <w:color w:val="222222"/>
          <w:sz w:val="21"/>
          <w:szCs w:val="21"/>
          <w:lang w:eastAsia="fr-FR"/>
        </w:rPr>
        <w:t xml:space="preserve"> et de </w:t>
      </w:r>
      <w:proofErr w:type="spellStart"/>
      <w:r w:rsidRPr="00DD33A3">
        <w:rPr>
          <w:rFonts w:ascii="Arial" w:eastAsia="Times New Roman" w:hAnsi="Arial" w:cs="Arial"/>
          <w:color w:val="222222"/>
          <w:sz w:val="21"/>
          <w:szCs w:val="21"/>
          <w:lang w:eastAsia="fr-FR"/>
        </w:rPr>
        <w:t>Mondeuse</w:t>
      </w:r>
      <w:proofErr w:type="spellEnd"/>
      <w:r w:rsidRPr="00DD33A3">
        <w:rPr>
          <w:rFonts w:ascii="Arial" w:eastAsia="Times New Roman" w:hAnsi="Arial" w:cs="Arial"/>
          <w:color w:val="222222"/>
          <w:sz w:val="21"/>
          <w:szCs w:val="21"/>
          <w:lang w:eastAsia="fr-FR"/>
        </w:rPr>
        <w:t xml:space="preserve"> blanche.</w:t>
      </w:r>
    </w:p>
    <w:p w:rsidR="00DD33A3" w:rsidRDefault="00DD33A3" w:rsidP="00DD33A3">
      <w:pPr>
        <w:pStyle w:val="Titre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 xml:space="preserve">Potentiel </w:t>
      </w:r>
      <w:proofErr w:type="gramStart"/>
      <w:r>
        <w:rPr>
          <w:rStyle w:val="mw-headline"/>
          <w:rFonts w:ascii="Georgia" w:hAnsi="Georgia"/>
          <w:b w:val="0"/>
          <w:bCs w:val="0"/>
          <w:color w:val="000000"/>
        </w:rPr>
        <w:t>technologique</w:t>
      </w:r>
      <w:r>
        <w:rPr>
          <w:rStyle w:val="mw-editsection-bracket"/>
          <w:rFonts w:ascii="Arial" w:hAnsi="Arial" w:cs="Arial"/>
          <w:b w:val="0"/>
          <w:bCs w:val="0"/>
          <w:color w:val="54595D"/>
          <w:sz w:val="24"/>
          <w:szCs w:val="24"/>
        </w:rPr>
        <w:t>[</w:t>
      </w:r>
      <w:proofErr w:type="gramEnd"/>
      <w:r>
        <w:rPr>
          <w:rStyle w:val="mw-editsection"/>
          <w:rFonts w:ascii="Arial" w:hAnsi="Arial" w:cs="Arial"/>
          <w:b w:val="0"/>
          <w:bCs w:val="0"/>
          <w:color w:val="000000"/>
          <w:sz w:val="24"/>
          <w:szCs w:val="24"/>
        </w:rPr>
        <w:fldChar w:fldCharType="begin"/>
      </w:r>
      <w:r>
        <w:rPr>
          <w:rStyle w:val="mw-editsection"/>
          <w:rFonts w:ascii="Arial" w:hAnsi="Arial" w:cs="Arial"/>
          <w:b w:val="0"/>
          <w:bCs w:val="0"/>
          <w:color w:val="000000"/>
          <w:sz w:val="24"/>
          <w:szCs w:val="24"/>
        </w:rPr>
        <w:instrText xml:space="preserve"> HYPERLINK "https://fr.wikipedia.org/w/index.php?title=Mondeuse_blanche&amp;veaction=edit&amp;section=4" \o "Modifier la section : Potentiel technologique" </w:instrText>
      </w:r>
      <w:r>
        <w:rPr>
          <w:rStyle w:val="mw-editsection"/>
          <w:rFonts w:ascii="Arial" w:hAnsi="Arial" w:cs="Arial"/>
          <w:b w:val="0"/>
          <w:bCs w:val="0"/>
          <w:color w:val="000000"/>
          <w:sz w:val="24"/>
          <w:szCs w:val="24"/>
        </w:rPr>
        <w:fldChar w:fldCharType="separate"/>
      </w:r>
      <w:r>
        <w:rPr>
          <w:rStyle w:val="Lienhypertexte"/>
          <w:rFonts w:ascii="Arial" w:hAnsi="Arial" w:cs="Arial"/>
          <w:b w:val="0"/>
          <w:bCs w:val="0"/>
          <w:color w:val="0B0080"/>
          <w:sz w:val="24"/>
          <w:szCs w:val="24"/>
          <w:u w:val="none"/>
        </w:rPr>
        <w:t>modifier</w:t>
      </w:r>
      <w:r>
        <w:rPr>
          <w:rStyle w:val="mw-editsection"/>
          <w:rFonts w:ascii="Arial" w:hAnsi="Arial" w:cs="Arial"/>
          <w:b w:val="0"/>
          <w:bCs w:val="0"/>
          <w:color w:val="000000"/>
          <w:sz w:val="24"/>
          <w:szCs w:val="24"/>
        </w:rPr>
        <w:fldChar w:fldCharType="end"/>
      </w:r>
      <w:r>
        <w:rPr>
          <w:rStyle w:val="mw-editsection-divider"/>
          <w:rFonts w:ascii="Arial" w:hAnsi="Arial" w:cs="Arial"/>
          <w:b w:val="0"/>
          <w:bCs w:val="0"/>
          <w:color w:val="54595D"/>
          <w:sz w:val="24"/>
          <w:szCs w:val="24"/>
        </w:rPr>
        <w:t> | </w:t>
      </w:r>
      <w:hyperlink r:id="rId15" w:tooltip="Modifier la section : Potentiel technologique" w:history="1">
        <w:r>
          <w:rPr>
            <w:rStyle w:val="Lienhypertexte"/>
            <w:rFonts w:ascii="Arial" w:hAnsi="Arial" w:cs="Arial"/>
            <w:b w:val="0"/>
            <w:bCs w:val="0"/>
            <w:color w:val="0B0080"/>
            <w:sz w:val="24"/>
            <w:szCs w:val="24"/>
            <w:u w:val="none"/>
          </w:rPr>
          <w:t>modifier le code</w:t>
        </w:r>
      </w:hyperlink>
      <w:r>
        <w:rPr>
          <w:rStyle w:val="mw-editsection-bracket"/>
          <w:rFonts w:ascii="Arial" w:hAnsi="Arial" w:cs="Arial"/>
          <w:b w:val="0"/>
          <w:bCs w:val="0"/>
          <w:color w:val="54595D"/>
          <w:sz w:val="24"/>
          <w:szCs w:val="24"/>
        </w:rPr>
        <w:t>]</w:t>
      </w:r>
    </w:p>
    <w:p w:rsidR="00DD33A3" w:rsidRDefault="00DD33A3" w:rsidP="00DD33A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Les grappes sont moyennes et les baies sont de taille moyenne. La grappe est cylindrique, ailée et compacte. Le cépage est moyennement vigoureux. Il produit des vins blancs de qualité et de longue garde grâce à un taux d’acidité assez élevé. Il peut facilement se conserver 20 – 30 ans</w:t>
      </w:r>
    </w:p>
    <w:p w:rsidR="00DD33A3" w:rsidRDefault="00DD33A3" w:rsidP="00DD33A3">
      <w:pPr>
        <w:pStyle w:val="Titre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 xml:space="preserve">Aptitudes </w:t>
      </w:r>
      <w:proofErr w:type="gramStart"/>
      <w:r>
        <w:rPr>
          <w:rStyle w:val="mw-headline"/>
          <w:rFonts w:ascii="Georgia" w:hAnsi="Georgia"/>
          <w:b w:val="0"/>
          <w:bCs w:val="0"/>
          <w:color w:val="000000"/>
        </w:rPr>
        <w:t>culturales</w:t>
      </w:r>
      <w:r>
        <w:rPr>
          <w:rStyle w:val="mw-editsection-bracket"/>
          <w:rFonts w:ascii="Arial" w:hAnsi="Arial" w:cs="Arial"/>
          <w:b w:val="0"/>
          <w:bCs w:val="0"/>
          <w:color w:val="54595D"/>
          <w:sz w:val="24"/>
          <w:szCs w:val="24"/>
        </w:rPr>
        <w:t>[</w:t>
      </w:r>
      <w:proofErr w:type="gramEnd"/>
      <w:hyperlink r:id="rId16" w:tooltip="Modifier la section : Aptitudes culturales" w:history="1">
        <w:r>
          <w:rPr>
            <w:rStyle w:val="Lienhypertexte"/>
            <w:rFonts w:ascii="Arial" w:hAnsi="Arial" w:cs="Arial"/>
            <w:b w:val="0"/>
            <w:bCs w:val="0"/>
            <w:color w:val="0B0080"/>
            <w:sz w:val="24"/>
            <w:szCs w:val="24"/>
            <w:u w:val="none"/>
          </w:rPr>
          <w:t>modifier</w:t>
        </w:r>
      </w:hyperlink>
      <w:r>
        <w:rPr>
          <w:rStyle w:val="mw-editsection-divider"/>
          <w:rFonts w:ascii="Arial" w:hAnsi="Arial" w:cs="Arial"/>
          <w:b w:val="0"/>
          <w:bCs w:val="0"/>
          <w:color w:val="54595D"/>
          <w:sz w:val="24"/>
          <w:szCs w:val="24"/>
        </w:rPr>
        <w:t> | </w:t>
      </w:r>
      <w:hyperlink r:id="rId17" w:tooltip="Modifier la section : Aptitudes culturales" w:history="1">
        <w:r>
          <w:rPr>
            <w:rStyle w:val="Lienhypertexte"/>
            <w:rFonts w:ascii="Arial" w:hAnsi="Arial" w:cs="Arial"/>
            <w:b w:val="0"/>
            <w:bCs w:val="0"/>
            <w:color w:val="0B0080"/>
            <w:sz w:val="24"/>
            <w:szCs w:val="24"/>
            <w:u w:val="none"/>
          </w:rPr>
          <w:t>modifier le code</w:t>
        </w:r>
      </w:hyperlink>
      <w:r>
        <w:rPr>
          <w:rStyle w:val="mw-editsection-bracket"/>
          <w:rFonts w:ascii="Arial" w:hAnsi="Arial" w:cs="Arial"/>
          <w:b w:val="0"/>
          <w:bCs w:val="0"/>
          <w:color w:val="54595D"/>
          <w:sz w:val="24"/>
          <w:szCs w:val="24"/>
        </w:rPr>
        <w:t>]</w:t>
      </w:r>
    </w:p>
    <w:p w:rsidR="00DD33A3" w:rsidRDefault="00DD33A3" w:rsidP="00DD33A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La maturité est de deuxième époque moyenne : 20 jours après le </w:t>
      </w:r>
      <w:hyperlink r:id="rId18" w:tooltip="" w:history="1">
        <w:r>
          <w:rPr>
            <w:rStyle w:val="Lienhypertexte"/>
            <w:rFonts w:ascii="Arial" w:hAnsi="Arial" w:cs="Arial"/>
            <w:color w:val="0B0080"/>
            <w:sz w:val="21"/>
            <w:szCs w:val="21"/>
          </w:rPr>
          <w:t>chasselas</w:t>
        </w:r>
      </w:hyperlink>
      <w:r>
        <w:rPr>
          <w:rFonts w:ascii="Arial" w:hAnsi="Arial" w:cs="Arial"/>
          <w:color w:val="222222"/>
          <w:sz w:val="21"/>
          <w:szCs w:val="21"/>
        </w:rPr>
        <w:t>.</w:t>
      </w:r>
    </w:p>
    <w:p w:rsidR="00DD33A3" w:rsidRPr="00DD33A3" w:rsidRDefault="00DD33A3" w:rsidP="00DD33A3">
      <w:pPr>
        <w:spacing w:after="150"/>
        <w:ind w:left="720"/>
        <w:jc w:val="both"/>
        <w:rPr>
          <w:rFonts w:ascii="Times New Roman" w:eastAsia="Times New Roman" w:hAnsi="Times New Roman" w:cs="Times New Roman"/>
          <w:color w:val="000000"/>
          <w:sz w:val="24"/>
          <w:szCs w:val="24"/>
          <w:lang w:eastAsia="fr-FR"/>
        </w:rPr>
      </w:pPr>
      <w:r>
        <w:rPr>
          <w:rFonts w:ascii="Arial" w:hAnsi="Arial" w:cs="Arial"/>
          <w:color w:val="626262"/>
          <w:sz w:val="21"/>
          <w:szCs w:val="21"/>
          <w:shd w:val="clear" w:color="auto" w:fill="FCFCFC"/>
        </w:rPr>
        <w:t>Parée d’une brillante robe jaune pâle aux reflets verts, elle présente des parfums très frais d’agrumes, de pêche blanche, avec des notes florales et minérales. En bouche, on retrouve ce côté minéral associé à une certaine vivacité et une finale citronnée.</w:t>
      </w:r>
      <w:r>
        <w:rPr>
          <w:rFonts w:ascii="Arial" w:hAnsi="Arial" w:cs="Arial"/>
          <w:color w:val="626262"/>
          <w:sz w:val="21"/>
          <w:szCs w:val="21"/>
        </w:rPr>
        <w:br/>
      </w:r>
      <w:r w:rsidRPr="00DD33A3">
        <w:rPr>
          <w:rFonts w:ascii="Verdana" w:eastAsia="Times New Roman" w:hAnsi="Verdana" w:cs="Times New Roman"/>
          <w:color w:val="000000"/>
          <w:sz w:val="24"/>
          <w:szCs w:val="24"/>
          <w:lang w:eastAsia="fr-FR"/>
        </w:rPr>
        <w:t xml:space="preserve">La Haute-Savoie trouve en la </w:t>
      </w:r>
      <w:proofErr w:type="spellStart"/>
      <w:r w:rsidRPr="00DD33A3">
        <w:rPr>
          <w:rFonts w:ascii="Verdana" w:eastAsia="Times New Roman" w:hAnsi="Verdana" w:cs="Times New Roman"/>
          <w:color w:val="000000"/>
          <w:sz w:val="24"/>
          <w:szCs w:val="24"/>
          <w:lang w:eastAsia="fr-FR"/>
        </w:rPr>
        <w:t>mondeuse</w:t>
      </w:r>
      <w:proofErr w:type="spellEnd"/>
      <w:r w:rsidRPr="00DD33A3">
        <w:rPr>
          <w:rFonts w:ascii="Verdana" w:eastAsia="Times New Roman" w:hAnsi="Verdana" w:cs="Times New Roman"/>
          <w:color w:val="000000"/>
          <w:sz w:val="24"/>
          <w:szCs w:val="24"/>
          <w:lang w:eastAsia="fr-FR"/>
        </w:rPr>
        <w:t xml:space="preserve"> blanche un des cépages</w:t>
      </w:r>
      <w:r w:rsidRPr="00DD33A3">
        <w:rPr>
          <w:rFonts w:ascii="Verdana" w:eastAsia="Times New Roman" w:hAnsi="Verdana" w:cs="Times New Roman"/>
          <w:b/>
          <w:bCs/>
          <w:color w:val="000000"/>
          <w:sz w:val="24"/>
          <w:szCs w:val="24"/>
          <w:lang w:eastAsia="fr-FR"/>
        </w:rPr>
        <w:t> les plus anciennement plantés dans ses vignobles</w:t>
      </w:r>
      <w:r w:rsidRPr="00DD33A3">
        <w:rPr>
          <w:rFonts w:ascii="Verdana" w:eastAsia="Times New Roman" w:hAnsi="Verdana" w:cs="Times New Roman"/>
          <w:color w:val="000000"/>
          <w:sz w:val="24"/>
          <w:szCs w:val="24"/>
          <w:lang w:eastAsia="fr-FR"/>
        </w:rPr>
        <w:t>. .</w:t>
      </w:r>
    </w:p>
    <w:p w:rsidR="00DD33A3" w:rsidRPr="00DD33A3" w:rsidRDefault="00DD33A3" w:rsidP="00DD33A3">
      <w:pPr>
        <w:spacing w:after="150" w:line="240" w:lineRule="auto"/>
        <w:ind w:left="720"/>
        <w:jc w:val="both"/>
        <w:rPr>
          <w:rFonts w:ascii="Times New Roman" w:eastAsia="Times New Roman" w:hAnsi="Times New Roman" w:cs="Times New Roman"/>
          <w:color w:val="000000"/>
          <w:sz w:val="24"/>
          <w:szCs w:val="24"/>
          <w:lang w:eastAsia="fr-FR"/>
        </w:rPr>
      </w:pPr>
      <w:r w:rsidRPr="00DD33A3">
        <w:rPr>
          <w:rFonts w:ascii="Verdana" w:eastAsia="Times New Roman" w:hAnsi="Verdana" w:cs="Times New Roman"/>
          <w:b/>
          <w:bCs/>
          <w:color w:val="000000"/>
          <w:sz w:val="24"/>
          <w:szCs w:val="24"/>
          <w:lang w:eastAsia="fr-FR"/>
        </w:rPr>
        <w:t xml:space="preserve">On la désigne sous d’autres noms comme </w:t>
      </w:r>
      <w:proofErr w:type="spellStart"/>
      <w:r w:rsidRPr="00DD33A3">
        <w:rPr>
          <w:rFonts w:ascii="Verdana" w:eastAsia="Times New Roman" w:hAnsi="Verdana" w:cs="Times New Roman"/>
          <w:b/>
          <w:bCs/>
          <w:color w:val="000000"/>
          <w:sz w:val="24"/>
          <w:szCs w:val="24"/>
          <w:lang w:eastAsia="fr-FR"/>
        </w:rPr>
        <w:t>savouette</w:t>
      </w:r>
      <w:proofErr w:type="spellEnd"/>
      <w:r w:rsidRPr="00DD33A3">
        <w:rPr>
          <w:rFonts w:ascii="Verdana" w:eastAsia="Times New Roman" w:hAnsi="Verdana" w:cs="Times New Roman"/>
          <w:b/>
          <w:bCs/>
          <w:color w:val="000000"/>
          <w:sz w:val="24"/>
          <w:szCs w:val="24"/>
          <w:lang w:eastAsia="fr-FR"/>
        </w:rPr>
        <w:t xml:space="preserve">, </w:t>
      </w:r>
      <w:proofErr w:type="spellStart"/>
      <w:r w:rsidRPr="00DD33A3">
        <w:rPr>
          <w:rFonts w:ascii="Verdana" w:eastAsia="Times New Roman" w:hAnsi="Verdana" w:cs="Times New Roman"/>
          <w:b/>
          <w:bCs/>
          <w:color w:val="000000"/>
          <w:sz w:val="24"/>
          <w:szCs w:val="24"/>
          <w:lang w:eastAsia="fr-FR"/>
        </w:rPr>
        <w:t>dongine</w:t>
      </w:r>
      <w:proofErr w:type="spellEnd"/>
      <w:r w:rsidRPr="00DD33A3">
        <w:rPr>
          <w:rFonts w:ascii="Verdana" w:eastAsia="Times New Roman" w:hAnsi="Verdana" w:cs="Times New Roman"/>
          <w:b/>
          <w:bCs/>
          <w:color w:val="000000"/>
          <w:sz w:val="24"/>
          <w:szCs w:val="24"/>
          <w:lang w:eastAsia="fr-FR"/>
        </w:rPr>
        <w:t xml:space="preserve">, </w:t>
      </w:r>
      <w:proofErr w:type="spellStart"/>
      <w:r w:rsidRPr="00DD33A3">
        <w:rPr>
          <w:rFonts w:ascii="Verdana" w:eastAsia="Times New Roman" w:hAnsi="Verdana" w:cs="Times New Roman"/>
          <w:b/>
          <w:bCs/>
          <w:color w:val="000000"/>
          <w:sz w:val="24"/>
          <w:szCs w:val="24"/>
          <w:lang w:eastAsia="fr-FR"/>
        </w:rPr>
        <w:t>couilleri</w:t>
      </w:r>
      <w:proofErr w:type="spellEnd"/>
      <w:r w:rsidRPr="00DD33A3">
        <w:rPr>
          <w:rFonts w:ascii="Verdana" w:eastAsia="Times New Roman" w:hAnsi="Verdana" w:cs="Times New Roman"/>
          <w:b/>
          <w:bCs/>
          <w:color w:val="000000"/>
          <w:sz w:val="24"/>
          <w:szCs w:val="24"/>
          <w:lang w:eastAsia="fr-FR"/>
        </w:rPr>
        <w:t xml:space="preserve"> ou aigre blanc</w:t>
      </w:r>
      <w:r w:rsidRPr="00DD33A3">
        <w:rPr>
          <w:rFonts w:ascii="Verdana" w:eastAsia="Times New Roman" w:hAnsi="Verdana" w:cs="Times New Roman"/>
          <w:color w:val="000000"/>
          <w:sz w:val="24"/>
          <w:szCs w:val="24"/>
          <w:lang w:eastAsia="fr-FR"/>
        </w:rPr>
        <w:t xml:space="preserve">. Le port retombant, la </w:t>
      </w:r>
      <w:proofErr w:type="spellStart"/>
      <w:r w:rsidRPr="00DD33A3">
        <w:rPr>
          <w:rFonts w:ascii="Verdana" w:eastAsia="Times New Roman" w:hAnsi="Verdana" w:cs="Times New Roman"/>
          <w:color w:val="000000"/>
          <w:sz w:val="24"/>
          <w:szCs w:val="24"/>
          <w:lang w:eastAsia="fr-FR"/>
        </w:rPr>
        <w:t>mondeuse</w:t>
      </w:r>
      <w:proofErr w:type="spellEnd"/>
      <w:r w:rsidRPr="00DD33A3">
        <w:rPr>
          <w:rFonts w:ascii="Verdana" w:eastAsia="Times New Roman" w:hAnsi="Verdana" w:cs="Times New Roman"/>
          <w:color w:val="000000"/>
          <w:sz w:val="24"/>
          <w:szCs w:val="24"/>
          <w:lang w:eastAsia="fr-FR"/>
        </w:rPr>
        <w:t xml:space="preserve"> blanche se reconnaît par l’aspect duveteux de ses jeunes rameaux portant des feuilles très bronzées, rappelant les toiles d’araignées. Le limbe tend à perdre cet aspect aranéeux en vieillissant tandis que 5 lobes se dessinent avec précision.</w:t>
      </w:r>
    </w:p>
    <w:p w:rsidR="00DD33A3" w:rsidRPr="00DD33A3" w:rsidRDefault="00DD33A3" w:rsidP="00DD33A3">
      <w:pPr>
        <w:spacing w:after="150" w:line="240" w:lineRule="auto"/>
        <w:ind w:left="720"/>
        <w:jc w:val="both"/>
        <w:rPr>
          <w:rFonts w:ascii="Times New Roman" w:eastAsia="Times New Roman" w:hAnsi="Times New Roman" w:cs="Times New Roman"/>
          <w:color w:val="000000"/>
          <w:sz w:val="24"/>
          <w:szCs w:val="24"/>
          <w:lang w:eastAsia="fr-FR"/>
        </w:rPr>
      </w:pPr>
      <w:r w:rsidRPr="00DD33A3">
        <w:rPr>
          <w:rFonts w:ascii="Verdana" w:eastAsia="Times New Roman" w:hAnsi="Verdana" w:cs="Times New Roman"/>
          <w:color w:val="000000"/>
          <w:sz w:val="24"/>
          <w:szCs w:val="24"/>
          <w:lang w:eastAsia="fr-FR"/>
        </w:rPr>
        <w:t>. Elles apparaissent compactes, cylindriques et ailées. </w:t>
      </w:r>
      <w:r w:rsidRPr="00DD33A3">
        <w:rPr>
          <w:rFonts w:ascii="Verdana" w:eastAsia="Times New Roman" w:hAnsi="Verdana" w:cs="Times New Roman"/>
          <w:b/>
          <w:bCs/>
          <w:color w:val="000000"/>
          <w:sz w:val="24"/>
          <w:szCs w:val="24"/>
          <w:lang w:eastAsia="fr-FR"/>
        </w:rPr>
        <w:t>Les baies juteuses, sucrées et croquantes arrivent à maturité à la deuxième époque tardive.</w:t>
      </w:r>
      <w:r w:rsidRPr="00DD33A3">
        <w:rPr>
          <w:rFonts w:ascii="Verdana" w:eastAsia="Times New Roman" w:hAnsi="Verdana" w:cs="Times New Roman"/>
          <w:color w:val="000000"/>
          <w:sz w:val="24"/>
          <w:szCs w:val="24"/>
          <w:lang w:eastAsia="fr-FR"/>
        </w:rPr>
        <w:t> La peau jaune dorée ou verte est assez forte, couvrant un fruit ovoïde ou sphérique de taille moyenne.</w:t>
      </w:r>
    </w:p>
    <w:p w:rsidR="00DD33A3" w:rsidRPr="00DD33A3" w:rsidRDefault="00DD33A3" w:rsidP="00DD33A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fr-FR"/>
        </w:rPr>
      </w:pPr>
      <w:r w:rsidRPr="00DD33A3">
        <w:rPr>
          <w:rFonts w:ascii="Georgia" w:eastAsia="Times New Roman" w:hAnsi="Georgia" w:cs="Times New Roman"/>
          <w:color w:val="000000"/>
          <w:sz w:val="36"/>
          <w:szCs w:val="36"/>
          <w:lang w:eastAsia="fr-FR"/>
        </w:rPr>
        <w:t xml:space="preserve"> </w:t>
      </w:r>
    </w:p>
    <w:p w:rsidR="00B85C84" w:rsidRDefault="00B85C84"/>
    <w:sectPr w:rsidR="00B85C84" w:rsidSect="00B85C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D33A3"/>
    <w:rsid w:val="00827863"/>
    <w:rsid w:val="00B85C84"/>
    <w:rsid w:val="00C54C25"/>
    <w:rsid w:val="00DD33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C84"/>
  </w:style>
  <w:style w:type="paragraph" w:styleId="Titre2">
    <w:name w:val="heading 2"/>
    <w:basedOn w:val="Normal"/>
    <w:link w:val="Titre2Car"/>
    <w:uiPriority w:val="9"/>
    <w:qFormat/>
    <w:rsid w:val="00DD33A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D33A3"/>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DD33A3"/>
  </w:style>
  <w:style w:type="character" w:customStyle="1" w:styleId="mw-editsection">
    <w:name w:val="mw-editsection"/>
    <w:basedOn w:val="Policepardfaut"/>
    <w:rsid w:val="00DD33A3"/>
  </w:style>
  <w:style w:type="character" w:customStyle="1" w:styleId="mw-editsection-bracket">
    <w:name w:val="mw-editsection-bracket"/>
    <w:basedOn w:val="Policepardfaut"/>
    <w:rsid w:val="00DD33A3"/>
  </w:style>
  <w:style w:type="character" w:styleId="Lienhypertexte">
    <w:name w:val="Hyperlink"/>
    <w:basedOn w:val="Policepardfaut"/>
    <w:uiPriority w:val="99"/>
    <w:semiHidden/>
    <w:unhideWhenUsed/>
    <w:rsid w:val="00DD33A3"/>
    <w:rPr>
      <w:color w:val="0000FF"/>
      <w:u w:val="single"/>
    </w:rPr>
  </w:style>
  <w:style w:type="character" w:customStyle="1" w:styleId="mw-editsection-divider">
    <w:name w:val="mw-editsection-divider"/>
    <w:basedOn w:val="Policepardfaut"/>
    <w:rsid w:val="00DD33A3"/>
  </w:style>
  <w:style w:type="paragraph" w:styleId="NormalWeb">
    <w:name w:val="Normal (Web)"/>
    <w:basedOn w:val="Normal"/>
    <w:uiPriority w:val="99"/>
    <w:semiHidden/>
    <w:unhideWhenUsed/>
    <w:rsid w:val="00DD33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D33A3"/>
    <w:rPr>
      <w:b/>
      <w:bCs/>
    </w:rPr>
  </w:style>
</w:styles>
</file>

<file path=word/webSettings.xml><?xml version="1.0" encoding="utf-8"?>
<w:webSettings xmlns:r="http://schemas.openxmlformats.org/officeDocument/2006/relationships" xmlns:w="http://schemas.openxmlformats.org/wordprocessingml/2006/main">
  <w:divs>
    <w:div w:id="538200124">
      <w:bodyDiv w:val="1"/>
      <w:marLeft w:val="0"/>
      <w:marRight w:val="0"/>
      <w:marTop w:val="0"/>
      <w:marBottom w:val="0"/>
      <w:divBdr>
        <w:top w:val="none" w:sz="0" w:space="0" w:color="auto"/>
        <w:left w:val="none" w:sz="0" w:space="0" w:color="auto"/>
        <w:bottom w:val="none" w:sz="0" w:space="0" w:color="auto"/>
        <w:right w:val="none" w:sz="0" w:space="0" w:color="auto"/>
      </w:divBdr>
    </w:div>
    <w:div w:id="1258906879">
      <w:bodyDiv w:val="1"/>
      <w:marLeft w:val="0"/>
      <w:marRight w:val="0"/>
      <w:marTop w:val="0"/>
      <w:marBottom w:val="0"/>
      <w:divBdr>
        <w:top w:val="none" w:sz="0" w:space="0" w:color="auto"/>
        <w:left w:val="none" w:sz="0" w:space="0" w:color="auto"/>
        <w:bottom w:val="none" w:sz="0" w:space="0" w:color="auto"/>
        <w:right w:val="none" w:sz="0" w:space="0" w:color="auto"/>
      </w:divBdr>
    </w:div>
    <w:div w:id="1713185449">
      <w:bodyDiv w:val="1"/>
      <w:marLeft w:val="0"/>
      <w:marRight w:val="0"/>
      <w:marTop w:val="0"/>
      <w:marBottom w:val="0"/>
      <w:divBdr>
        <w:top w:val="none" w:sz="0" w:space="0" w:color="auto"/>
        <w:left w:val="none" w:sz="0" w:space="0" w:color="auto"/>
        <w:bottom w:val="none" w:sz="0" w:space="0" w:color="auto"/>
        <w:right w:val="none" w:sz="0" w:space="0" w:color="auto"/>
      </w:divBdr>
    </w:div>
    <w:div w:id="172440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Enc%C3%A9pagement" TargetMode="External"/><Relationship Id="rId13" Type="http://schemas.openxmlformats.org/officeDocument/2006/relationships/hyperlink" Target="https://fr.wikipedia.org/wiki/Syrah" TargetMode="External"/><Relationship Id="rId18" Type="http://schemas.openxmlformats.org/officeDocument/2006/relationships/hyperlink" Target="https://fr.wikipedia.org/wiki/Chasselas_(c%C3%A9page)" TargetMode="External"/><Relationship Id="rId3" Type="http://schemas.openxmlformats.org/officeDocument/2006/relationships/webSettings" Target="webSettings.xml"/><Relationship Id="rId7" Type="http://schemas.openxmlformats.org/officeDocument/2006/relationships/hyperlink" Target="https://fr.wikipedia.org/wiki/Ain_(d%C3%A9partement)" TargetMode="External"/><Relationship Id="rId12" Type="http://schemas.openxmlformats.org/officeDocument/2006/relationships/hyperlink" Target="https://fr.wikipedia.org/wiki/Vignoble_du_Bugey" TargetMode="External"/><Relationship Id="rId17" Type="http://schemas.openxmlformats.org/officeDocument/2006/relationships/hyperlink" Target="https://fr.wikipedia.org/w/index.php?title=Mondeuse_blanche&amp;action=edit&amp;section=3" TargetMode="External"/><Relationship Id="rId2" Type="http://schemas.openxmlformats.org/officeDocument/2006/relationships/settings" Target="settings.xml"/><Relationship Id="rId16" Type="http://schemas.openxmlformats.org/officeDocument/2006/relationships/hyperlink" Target="https://fr.wikipedia.org/w/index.php?title=Mondeuse_blanche&amp;veaction=edit&amp;section=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r.wikipedia.org/wiki/Haute-Savoie" TargetMode="External"/><Relationship Id="rId11" Type="http://schemas.openxmlformats.org/officeDocument/2006/relationships/hyperlink" Target="https://fr.wikipedia.org/wiki/VDQS" TargetMode="External"/><Relationship Id="rId5" Type="http://schemas.openxmlformats.org/officeDocument/2006/relationships/hyperlink" Target="https://fr.wikipedia.org/wiki/Savoie_(d%C3%A9partement)" TargetMode="External"/><Relationship Id="rId15" Type="http://schemas.openxmlformats.org/officeDocument/2006/relationships/hyperlink" Target="https://fr.wikipedia.org/w/index.php?title=Mondeuse_blanche&amp;action=edit&amp;section=4" TargetMode="External"/><Relationship Id="rId10" Type="http://schemas.openxmlformats.org/officeDocument/2006/relationships/hyperlink" Target="https://fr.wikipedia.org/wiki/Vignoble_de_Savoie" TargetMode="External"/><Relationship Id="rId19" Type="http://schemas.openxmlformats.org/officeDocument/2006/relationships/fontTable" Target="fontTable.xml"/><Relationship Id="rId4" Type="http://schemas.openxmlformats.org/officeDocument/2006/relationships/hyperlink" Target="https://fr.wikipedia.org/w/index.php?title=Mondeuse_blanche&amp;action=edit&amp;section=1" TargetMode="External"/><Relationship Id="rId9" Type="http://schemas.openxmlformats.org/officeDocument/2006/relationships/hyperlink" Target="https://fr.wikipedia.org/wiki/Appellation_d%27origine_contr%C3%B4l%C3%A9e" TargetMode="External"/><Relationship Id="rId14" Type="http://schemas.openxmlformats.org/officeDocument/2006/relationships/hyperlink" Target="https://fr.wikipedia.org/wiki/C%C3%B4tes_du_Rh%C3%B4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624</Words>
  <Characters>3437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2019-01-13T16:59:00Z</dcterms:created>
  <dcterms:modified xsi:type="dcterms:W3CDTF">2019-01-13T17:11:00Z</dcterms:modified>
</cp:coreProperties>
</file>